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D6BAD" w14:textId="1DDE88E1" w:rsidR="005560B8" w:rsidRPr="00E83F38" w:rsidRDefault="005560B8" w:rsidP="00A53346">
      <w:pPr>
        <w:pStyle w:val="Title"/>
        <w:pBdr>
          <w:bottom w:val="none" w:sz="0" w:space="0" w:color="auto"/>
        </w:pBdr>
        <w:spacing w:after="0"/>
        <w:ind w:firstLine="360"/>
        <w:rPr>
          <w:rFonts w:ascii="Source Sans Pro" w:hAnsi="Source Sans Pro"/>
          <w:color w:val="002E6D"/>
          <w:sz w:val="46"/>
          <w:szCs w:val="46"/>
        </w:rPr>
      </w:pPr>
      <w:r w:rsidRPr="00E83F38">
        <w:rPr>
          <w:rFonts w:ascii="Source Sans Pro" w:hAnsi="Source Sans Pro"/>
          <w:noProof/>
          <w:color w:val="002E6D"/>
          <w:sz w:val="46"/>
          <w:szCs w:val="46"/>
        </w:rPr>
        <w:drawing>
          <wp:anchor distT="0" distB="0" distL="114300" distR="114300" simplePos="0" relativeHeight="251659264" behindDoc="1" locked="0" layoutInCell="1" allowOverlap="1" wp14:anchorId="0CDD777A" wp14:editId="40A67287">
            <wp:simplePos x="0" y="0"/>
            <wp:positionH relativeFrom="column">
              <wp:posOffset>0</wp:posOffset>
            </wp:positionH>
            <wp:positionV relativeFrom="paragraph">
              <wp:posOffset>-28575</wp:posOffset>
            </wp:positionV>
            <wp:extent cx="2289810" cy="628650"/>
            <wp:effectExtent l="0" t="0" r="0" b="0"/>
            <wp:wrapTight wrapText="bothSides">
              <wp:wrapPolygon edited="0">
                <wp:start x="0" y="0"/>
                <wp:lineTo x="0" y="20945"/>
                <wp:lineTo x="21384" y="20945"/>
                <wp:lineTo x="2138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BA-Hor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346" w:rsidRPr="00E83F38">
        <w:rPr>
          <w:rFonts w:ascii="Source Sans Pro" w:hAnsi="Source Sans Pro"/>
          <w:noProof/>
          <w:color w:val="002E6D"/>
          <w:sz w:val="46"/>
          <w:szCs w:val="46"/>
        </w:rPr>
        <w:t>COMUNICADO DE PRENSA</w:t>
      </w:r>
    </w:p>
    <w:p w14:paraId="3D68931B" w14:textId="268F8C69" w:rsidR="005560B8" w:rsidRPr="00E83F38" w:rsidRDefault="005560B8" w:rsidP="00A5334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19C91ACE" w14:textId="77777777" w:rsidR="00A53346" w:rsidRPr="00E83F38" w:rsidRDefault="00A53346" w:rsidP="00A5334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0F18A12E" w14:textId="77777777" w:rsidR="00A53346" w:rsidRPr="00E83F38" w:rsidRDefault="00A53346" w:rsidP="00A5334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1A44E427" w14:textId="77777777" w:rsidR="00A53346" w:rsidRPr="00E83F38" w:rsidRDefault="00A53346" w:rsidP="00A53346">
      <w:pPr>
        <w:spacing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14:paraId="6FE059AF" w14:textId="6C0A6BB0" w:rsidR="005560B8" w:rsidRPr="00E83F38" w:rsidRDefault="00A53346" w:rsidP="00A53346">
      <w:pPr>
        <w:spacing w:before="120" w:after="0" w:line="240" w:lineRule="auto"/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</w:pPr>
      <w:r w:rsidRPr="00E83F38">
        <w:rPr>
          <w:rFonts w:eastAsiaTheme="majorEastAsia" w:cstheme="majorBidi"/>
          <w:b/>
          <w:noProof/>
          <w:color w:val="1F497D" w:themeColor="text2"/>
          <w:spacing w:val="5"/>
          <w:kern w:val="28"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0EE1F" wp14:editId="1A738C1D">
                <wp:simplePos x="0" y="0"/>
                <wp:positionH relativeFrom="column">
                  <wp:posOffset>-1212</wp:posOffset>
                </wp:positionH>
                <wp:positionV relativeFrom="paragraph">
                  <wp:posOffset>17145</wp:posOffset>
                </wp:positionV>
                <wp:extent cx="60121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E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DA785" id="Straight Connector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1.35pt" to="473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" strokecolor="#002e6d"/>
            </w:pict>
          </mc:Fallback>
        </mc:AlternateContent>
      </w:r>
      <w:r w:rsidR="00792727" w:rsidRPr="00E83F38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 xml:space="preserve">Disaster Field Operations Center </w:t>
      </w:r>
      <w:r w:rsidR="00F53C45" w:rsidRPr="00E83F38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>West</w:t>
      </w:r>
      <w:r w:rsidR="005560B8" w:rsidRPr="00E83F38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 xml:space="preserve"> </w:t>
      </w:r>
    </w:p>
    <w:p w14:paraId="37A00564" w14:textId="77777777" w:rsidR="005560B8" w:rsidRPr="00E83F38" w:rsidRDefault="005560B8" w:rsidP="005560B8">
      <w:pPr>
        <w:spacing w:after="0" w:line="240" w:lineRule="auto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5531"/>
      </w:tblGrid>
      <w:tr w:rsidR="003223BC" w:rsidRPr="00E83F38" w14:paraId="7338468D" w14:textId="77777777" w:rsidTr="006A2316">
        <w:tc>
          <w:tcPr>
            <w:tcW w:w="3960" w:type="dxa"/>
          </w:tcPr>
          <w:p w14:paraId="5D5104E0" w14:textId="6BB080B3" w:rsidR="003223BC" w:rsidRPr="00E83F38" w:rsidRDefault="00E87472" w:rsidP="009A1BAA">
            <w:pPr>
              <w:spacing w:after="0"/>
              <w:rPr>
                <w:b/>
                <w:sz w:val="24"/>
                <w:lang w:val="es-ES"/>
              </w:rPr>
            </w:pPr>
            <w:r w:rsidRPr="00E83F38">
              <w:rPr>
                <w:b/>
                <w:sz w:val="24"/>
                <w:lang w:val="es-ES"/>
              </w:rPr>
              <w:t>Fecha</w:t>
            </w:r>
            <w:r w:rsidR="003223BC" w:rsidRPr="00E83F38">
              <w:rPr>
                <w:b/>
                <w:sz w:val="24"/>
                <w:lang w:val="es-ES"/>
              </w:rPr>
              <w:t>:</w:t>
            </w:r>
            <w:r w:rsidR="003223BC" w:rsidRPr="00E83F38">
              <w:rPr>
                <w:sz w:val="24"/>
                <w:lang w:val="es-ES"/>
              </w:rPr>
              <w:t xml:space="preserve">  </w:t>
            </w:r>
            <w:r w:rsidR="001854F2" w:rsidRPr="00E83F38">
              <w:rPr>
                <w:sz w:val="24"/>
                <w:lang w:val="es-ES"/>
              </w:rPr>
              <w:t>4</w:t>
            </w:r>
            <w:r w:rsidR="007930C1" w:rsidRPr="00E83F38">
              <w:rPr>
                <w:sz w:val="24"/>
                <w:lang w:val="es-ES"/>
              </w:rPr>
              <w:t xml:space="preserve"> de </w:t>
            </w:r>
            <w:r w:rsidR="001854F2" w:rsidRPr="00E83F38">
              <w:rPr>
                <w:sz w:val="24"/>
              </w:rPr>
              <w:t>Octubure</w:t>
            </w:r>
            <w:r w:rsidR="000F2FC6" w:rsidRPr="00E83F38">
              <w:rPr>
                <w:sz w:val="24"/>
                <w:lang w:val="es-ES"/>
              </w:rPr>
              <w:t xml:space="preserve"> de</w:t>
            </w:r>
            <w:r w:rsidR="007930C1" w:rsidRPr="00E83F38">
              <w:rPr>
                <w:sz w:val="24"/>
                <w:lang w:val="es-ES"/>
              </w:rPr>
              <w:t xml:space="preserve"> 201</w:t>
            </w:r>
            <w:r w:rsidR="001854F2" w:rsidRPr="00E83F38">
              <w:rPr>
                <w:sz w:val="24"/>
                <w:lang w:val="es-ES"/>
              </w:rPr>
              <w:t>9</w:t>
            </w:r>
          </w:p>
        </w:tc>
        <w:tc>
          <w:tcPr>
            <w:tcW w:w="5616" w:type="dxa"/>
          </w:tcPr>
          <w:p w14:paraId="0834F8C5" w14:textId="1639C2A6" w:rsidR="003223BC" w:rsidRPr="00E83F38" w:rsidRDefault="003223BC" w:rsidP="006A2316">
            <w:pPr>
              <w:spacing w:after="0"/>
              <w:ind w:left="1008" w:hanging="1008"/>
              <w:rPr>
                <w:b/>
                <w:sz w:val="24"/>
              </w:rPr>
            </w:pPr>
            <w:r w:rsidRPr="00E83F38">
              <w:rPr>
                <w:b/>
                <w:sz w:val="24"/>
              </w:rPr>
              <w:t>Contact</w:t>
            </w:r>
            <w:r w:rsidR="00E87472" w:rsidRPr="00E83F38">
              <w:rPr>
                <w:b/>
                <w:sz w:val="24"/>
              </w:rPr>
              <w:t>o</w:t>
            </w:r>
            <w:r w:rsidRPr="00E83F38">
              <w:rPr>
                <w:b/>
                <w:sz w:val="24"/>
              </w:rPr>
              <w:t>:</w:t>
            </w:r>
            <w:r w:rsidRPr="00E83F38">
              <w:rPr>
                <w:sz w:val="24"/>
              </w:rPr>
              <w:t xml:space="preserve">  Richard A. Jenkins, (916) 735-1500, </w:t>
            </w:r>
            <w:hyperlink r:id="rId9" w:history="1">
              <w:r w:rsidRPr="00E83F38">
                <w:rPr>
                  <w:rStyle w:val="Hyperlink"/>
                  <w:sz w:val="24"/>
                </w:rPr>
                <w:t>Richard.Jenkins@sba.gov</w:t>
              </w:r>
            </w:hyperlink>
          </w:p>
        </w:tc>
      </w:tr>
      <w:tr w:rsidR="003223BC" w:rsidRPr="00E83F38" w14:paraId="17EC8C6E" w14:textId="77777777" w:rsidTr="006A2316">
        <w:tc>
          <w:tcPr>
            <w:tcW w:w="3960" w:type="dxa"/>
          </w:tcPr>
          <w:p w14:paraId="50F776C6" w14:textId="41F02B44" w:rsidR="003223BC" w:rsidRPr="00E83F38" w:rsidRDefault="00E87472" w:rsidP="00EE7474">
            <w:pPr>
              <w:spacing w:after="0"/>
              <w:rPr>
                <w:b/>
                <w:sz w:val="24"/>
              </w:rPr>
            </w:pPr>
            <w:r w:rsidRPr="00E83F38">
              <w:rPr>
                <w:b/>
                <w:sz w:val="24"/>
              </w:rPr>
              <w:t>Número</w:t>
            </w:r>
            <w:r w:rsidR="003223BC" w:rsidRPr="00E83F38">
              <w:rPr>
                <w:b/>
                <w:sz w:val="24"/>
              </w:rPr>
              <w:t>:</w:t>
            </w:r>
            <w:r w:rsidR="003223BC" w:rsidRPr="00E83F38">
              <w:rPr>
                <w:sz w:val="24"/>
              </w:rPr>
              <w:t xml:space="preserve">  </w:t>
            </w:r>
            <w:r w:rsidR="007930C1" w:rsidRPr="00E83F38">
              <w:rPr>
                <w:sz w:val="24"/>
              </w:rPr>
              <w:t>TX 1</w:t>
            </w:r>
            <w:r w:rsidR="001854F2" w:rsidRPr="00E83F38">
              <w:rPr>
                <w:sz w:val="24"/>
              </w:rPr>
              <w:t>61</w:t>
            </w:r>
            <w:r w:rsidR="00B9420F">
              <w:rPr>
                <w:sz w:val="24"/>
              </w:rPr>
              <w:t>49</w:t>
            </w:r>
            <w:r w:rsidR="007930C1" w:rsidRPr="00E83F38">
              <w:rPr>
                <w:sz w:val="24"/>
              </w:rPr>
              <w:t>-01</w:t>
            </w:r>
          </w:p>
        </w:tc>
        <w:tc>
          <w:tcPr>
            <w:tcW w:w="5616" w:type="dxa"/>
          </w:tcPr>
          <w:p w14:paraId="409464D1" w14:textId="33C3E58B" w:rsidR="003223BC" w:rsidRPr="00E83F38" w:rsidRDefault="00E87472" w:rsidP="006A2316">
            <w:pPr>
              <w:spacing w:after="0"/>
              <w:ind w:left="1008" w:hanging="1008"/>
              <w:rPr>
                <w:b/>
                <w:sz w:val="24"/>
              </w:rPr>
            </w:pPr>
            <w:r w:rsidRPr="00E83F38">
              <w:rPr>
                <w:b/>
                <w:sz w:val="24"/>
              </w:rPr>
              <w:t>Síguenos en</w:t>
            </w:r>
            <w:r w:rsidR="003223BC" w:rsidRPr="00E83F38">
              <w:rPr>
                <w:b/>
                <w:sz w:val="24"/>
              </w:rPr>
              <w:t xml:space="preserve"> </w:t>
            </w:r>
            <w:hyperlink r:id="rId10" w:history="1">
              <w:r w:rsidR="003223BC" w:rsidRPr="00E83F38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</w:rPr>
                <w:t>Twitter</w:t>
              </w:r>
            </w:hyperlink>
            <w:r w:rsidR="003223BC" w:rsidRPr="00E83F38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hyperlink r:id="rId11" w:history="1">
              <w:r w:rsidR="003223BC" w:rsidRPr="00E83F38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</w:rPr>
                <w:t>Facebook</w:t>
              </w:r>
            </w:hyperlink>
            <w:r w:rsidR="003223BC" w:rsidRPr="00E83F38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hyperlink r:id="rId12" w:history="1">
              <w:r w:rsidR="003223BC" w:rsidRPr="00E83F38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</w:rPr>
                <w:t>Blogs</w:t>
              </w:r>
            </w:hyperlink>
            <w:r w:rsidR="003223BC" w:rsidRPr="00E83F38">
              <w:rPr>
                <w:rFonts w:eastAsia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3223BC" w:rsidRPr="00E83F38">
              <w:rPr>
                <w:rFonts w:eastAsia="Times New Roman" w:cs="Times New Roman"/>
                <w:bCs/>
                <w:sz w:val="24"/>
                <w:szCs w:val="24"/>
              </w:rPr>
              <w:t xml:space="preserve">&amp; </w:t>
            </w:r>
            <w:hyperlink r:id="rId13" w:history="1">
              <w:r w:rsidR="003223BC" w:rsidRPr="00E83F38">
                <w:rPr>
                  <w:rStyle w:val="Hyperlink"/>
                  <w:rFonts w:eastAsia="Times New Roman" w:cs="Times New Roman"/>
                  <w:bCs/>
                  <w:sz w:val="24"/>
                  <w:szCs w:val="24"/>
                </w:rPr>
                <w:t>Instagram</w:t>
              </w:r>
            </w:hyperlink>
          </w:p>
        </w:tc>
      </w:tr>
    </w:tbl>
    <w:p w14:paraId="11EE0AB6" w14:textId="77777777" w:rsidR="005560B8" w:rsidRPr="00E83F38" w:rsidRDefault="005560B8" w:rsidP="005560B8">
      <w:pPr>
        <w:spacing w:after="0" w:line="240" w:lineRule="auto"/>
        <w:rPr>
          <w:sz w:val="24"/>
          <w:szCs w:val="24"/>
        </w:rPr>
      </w:pPr>
    </w:p>
    <w:p w14:paraId="0FFE0D5D" w14:textId="7F034D67" w:rsidR="00156CE0" w:rsidRPr="00E83F38" w:rsidRDefault="0000391A" w:rsidP="00B92EF6">
      <w:pPr>
        <w:pStyle w:val="Heading1"/>
      </w:pPr>
      <w:r w:rsidRPr="00E83F38">
        <w:t xml:space="preserve">SBA </w:t>
      </w:r>
      <w:r w:rsidR="00B92EF6" w:rsidRPr="00E83F38">
        <w:t>está</w:t>
      </w:r>
      <w:r w:rsidRPr="00E83F38">
        <w:t xml:space="preserve"> lista para </w:t>
      </w:r>
      <w:r w:rsidR="00E85A84" w:rsidRPr="00E83F38">
        <w:t>Asistir</w:t>
      </w:r>
      <w:r w:rsidRPr="00E83F38">
        <w:t xml:space="preserve"> </w:t>
      </w:r>
      <w:r w:rsidR="00E85A84" w:rsidRPr="00E83F38">
        <w:t>a</w:t>
      </w:r>
      <w:r w:rsidRPr="00E83F38">
        <w:t xml:space="preserve"> Negocios y Residentes del estado de</w:t>
      </w:r>
      <w:r w:rsidR="00E82F39" w:rsidRPr="00E83F38">
        <w:t xml:space="preserve"> </w:t>
      </w:r>
      <w:r w:rsidR="001854F2" w:rsidRPr="00E83F38">
        <w:t>Texas</w:t>
      </w:r>
      <w:r w:rsidR="00E82F39" w:rsidRPr="00E83F38">
        <w:t xml:space="preserve"> Afectados por </w:t>
      </w:r>
      <w:r w:rsidR="00E83F38" w:rsidRPr="00E83F38">
        <w:rPr>
          <w:lang w:val="en-US"/>
        </w:rPr>
        <w:t>la Tormenta Tropical Imelda</w:t>
      </w:r>
    </w:p>
    <w:p w14:paraId="692A3B6F" w14:textId="77777777" w:rsidR="00156CE0" w:rsidRPr="00E83F38" w:rsidRDefault="00156CE0" w:rsidP="005560B8">
      <w:pPr>
        <w:spacing w:after="0" w:line="240" w:lineRule="auto"/>
        <w:rPr>
          <w:color w:val="1F497D" w:themeColor="text2"/>
          <w:lang w:val="es-ES"/>
        </w:rPr>
      </w:pPr>
    </w:p>
    <w:p w14:paraId="3113A194" w14:textId="7E6C90A4" w:rsidR="00D72859" w:rsidRPr="00E83F38" w:rsidRDefault="006D51FE" w:rsidP="00D72859">
      <w:pPr>
        <w:spacing w:after="0" w:line="240" w:lineRule="auto"/>
        <w:rPr>
          <w:rFonts w:eastAsia="Times New Roman" w:cs="Times New Roman"/>
          <w:lang w:val="es-MX"/>
        </w:rPr>
      </w:pPr>
      <w:r w:rsidRPr="00E83F38">
        <w:rPr>
          <w:b/>
          <w:lang w:val="es-ES"/>
        </w:rPr>
        <w:t>SACRAMENTO, Calif.</w:t>
      </w:r>
      <w:r w:rsidR="00156CE0" w:rsidRPr="00E83F38">
        <w:rPr>
          <w:lang w:val="es-ES"/>
        </w:rPr>
        <w:t xml:space="preserve"> –</w:t>
      </w:r>
      <w:r w:rsidR="008E20F6" w:rsidRPr="00E83F38">
        <w:rPr>
          <w:lang w:val="es-ES"/>
        </w:rPr>
        <w:t xml:space="preserve"> </w:t>
      </w:r>
      <w:r w:rsidR="00D72859" w:rsidRPr="00E83F38">
        <w:rPr>
          <w:rFonts w:eastAsia="Times New Roman" w:cs="Times New Roman"/>
          <w:lang w:val="es-MX"/>
        </w:rPr>
        <w:t xml:space="preserve">Préstamos federales de desastres a bajos intereses están disponibles para los negocios y residentes del estado de </w:t>
      </w:r>
      <w:r w:rsidR="001854F2" w:rsidRPr="00E83F38">
        <w:rPr>
          <w:rFonts w:eastAsia="Times New Roman" w:cs="Times New Roman"/>
          <w:lang w:val="es-MX"/>
        </w:rPr>
        <w:t>Texas</w:t>
      </w:r>
      <w:r w:rsidR="00D72859" w:rsidRPr="00E83F38">
        <w:rPr>
          <w:rFonts w:eastAsia="Times New Roman" w:cs="Times New Roman"/>
          <w:lang w:val="es-MX"/>
        </w:rPr>
        <w:t xml:space="preserve"> como resultado de la declaración de desastre mayor del Presidente Trump</w:t>
      </w:r>
      <w:r w:rsidR="00920B05" w:rsidRPr="00E83F38">
        <w:rPr>
          <w:rFonts w:eastAsia="Times New Roman" w:cs="Times New Roman"/>
          <w:lang w:val="es-MX"/>
        </w:rPr>
        <w:t>, a</w:t>
      </w:r>
      <w:r w:rsidR="00D72859" w:rsidRPr="00E83F38">
        <w:rPr>
          <w:rFonts w:eastAsia="Times New Roman" w:cs="Times New Roman"/>
          <w:lang w:val="es-MX"/>
        </w:rPr>
        <w:t xml:space="preserve">nunció </w:t>
      </w:r>
      <w:r w:rsidR="00920B05" w:rsidRPr="00E83F38">
        <w:rPr>
          <w:rFonts w:eastAsia="Times New Roman" w:cs="Times New Roman"/>
          <w:lang w:val="es-MX"/>
        </w:rPr>
        <w:t>el Administrador en funciones Christopher M. Pilkerton de</w:t>
      </w:r>
      <w:r w:rsidR="00E85A84" w:rsidRPr="00E83F38">
        <w:rPr>
          <w:rFonts w:eastAsia="Times New Roman" w:cs="Times New Roman"/>
          <w:lang w:val="es-MX"/>
        </w:rPr>
        <w:t xml:space="preserve"> </w:t>
      </w:r>
      <w:r w:rsidR="00920B05" w:rsidRPr="00E83F38">
        <w:rPr>
          <w:rFonts w:eastAsia="Times New Roman" w:cs="Times New Roman"/>
          <w:lang w:val="es-MX"/>
        </w:rPr>
        <w:t>l</w:t>
      </w:r>
      <w:r w:rsidR="00E85A84" w:rsidRPr="00E83F38">
        <w:rPr>
          <w:rFonts w:eastAsia="Times New Roman" w:cs="Times New Roman"/>
          <w:lang w:val="es-MX"/>
        </w:rPr>
        <w:t>a</w:t>
      </w:r>
      <w:r w:rsidR="00920B05" w:rsidRPr="00E83F38">
        <w:rPr>
          <w:rFonts w:eastAsia="Times New Roman" w:cs="Times New Roman"/>
          <w:lang w:val="es-MX"/>
        </w:rPr>
        <w:t xml:space="preserve"> Administración Federal de Pequeños Negocios (SBA)</w:t>
      </w:r>
      <w:r w:rsidR="00D72859" w:rsidRPr="00E83F38">
        <w:rPr>
          <w:rFonts w:eastAsia="Times New Roman" w:cs="Times New Roman"/>
          <w:lang w:val="es-MX"/>
        </w:rPr>
        <w:t>.</w:t>
      </w:r>
    </w:p>
    <w:p w14:paraId="592A6D13" w14:textId="77777777" w:rsidR="00D72859" w:rsidRPr="00E83F38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</w:p>
    <w:p w14:paraId="4BA76897" w14:textId="7DC288F4" w:rsidR="00D72859" w:rsidRPr="00E83F38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  <w:r w:rsidRPr="00E83F38">
        <w:rPr>
          <w:rFonts w:eastAsia="Times New Roman" w:cs="Times New Roman"/>
          <w:lang w:val="es-MX"/>
        </w:rPr>
        <w:t xml:space="preserve">Esta declaración cubre </w:t>
      </w:r>
      <w:r w:rsidR="00E83F38" w:rsidRPr="00E83F38">
        <w:rPr>
          <w:rFonts w:eastAsia="Times New Roman" w:cs="Times New Roman"/>
        </w:rPr>
        <w:t>los condados de Chambers, Harris, Jefferson, Liberty, Montgomery y Orange como resultado de la Tormenta Tropical Imelda que ocurrió del 17 al 23 de Septiembre de 2019</w:t>
      </w:r>
      <w:r w:rsidRPr="00E83F38">
        <w:rPr>
          <w:rFonts w:eastAsia="Times New Roman" w:cs="Times New Roman"/>
          <w:lang w:val="es-MX"/>
        </w:rPr>
        <w:t>.</w:t>
      </w:r>
    </w:p>
    <w:p w14:paraId="706437E7" w14:textId="77777777" w:rsidR="00D72859" w:rsidRPr="00E83F38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</w:p>
    <w:p w14:paraId="4FC18AF5" w14:textId="01E2B277" w:rsidR="00D72859" w:rsidRPr="00E83F38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  <w:r w:rsidRPr="00E83F38">
        <w:rPr>
          <w:rFonts w:eastAsia="Times New Roman" w:cs="Times New Roman"/>
          <w:lang w:val="es-MX"/>
        </w:rPr>
        <w:t xml:space="preserve">“SBA está firmemente comprometida en brindar a </w:t>
      </w:r>
      <w:r w:rsidR="001854F2" w:rsidRPr="00E83F38">
        <w:rPr>
          <w:rFonts w:eastAsia="Times New Roman" w:cs="Times New Roman"/>
          <w:lang w:val="es-MX"/>
        </w:rPr>
        <w:t>Texas</w:t>
      </w:r>
      <w:r w:rsidRPr="00E83F38">
        <w:rPr>
          <w:rFonts w:eastAsia="Times New Roman" w:cs="Times New Roman"/>
          <w:lang w:val="es-MX"/>
        </w:rPr>
        <w:t xml:space="preserve"> una respuesta efectiva, enfocada al cliente y proporcionar acceso a préstamos federales de desastre, para ayudar a los negocios y resi</w:t>
      </w:r>
      <w:r w:rsidRPr="00E83F38">
        <w:rPr>
          <w:rFonts w:eastAsia="Times New Roman" w:cs="Times New Roman"/>
          <w:iCs/>
          <w:color w:val="000000" w:themeColor="text1"/>
          <w:lang w:val="es-MX"/>
        </w:rPr>
        <w:t>d</w:t>
      </w:r>
      <w:r w:rsidRPr="00E83F38">
        <w:rPr>
          <w:rFonts w:eastAsia="Times New Roman" w:cs="Times New Roman"/>
          <w:lang w:val="es-MX"/>
        </w:rPr>
        <w:t xml:space="preserve">entes afectados, a financiar su recuperación,” afirmó </w:t>
      </w:r>
      <w:r w:rsidR="00920B05" w:rsidRPr="00E83F38">
        <w:rPr>
          <w:rFonts w:eastAsia="Times New Roman" w:cs="Times New Roman"/>
          <w:lang w:val="es-MX"/>
        </w:rPr>
        <w:t>Pilkerton</w:t>
      </w:r>
      <w:r w:rsidRPr="00E83F38">
        <w:rPr>
          <w:rFonts w:eastAsia="Times New Roman" w:cs="Times New Roman"/>
          <w:lang w:val="es-MX"/>
        </w:rPr>
        <w:t>. “Lograr que nuestros negocios y comunidades se recuperen y vuelvan a funcionar después de un desastre, es la prioridad número uno de SBA.”</w:t>
      </w:r>
    </w:p>
    <w:p w14:paraId="4EFCC460" w14:textId="77777777" w:rsidR="00D72859" w:rsidRPr="00E83F38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</w:p>
    <w:p w14:paraId="52067BE1" w14:textId="199D2A08" w:rsidR="00D72859" w:rsidRPr="00E83F38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  <w:r w:rsidRPr="00E83F38">
        <w:rPr>
          <w:rFonts w:eastAsia="Times New Roman" w:cs="Times New Roman"/>
          <w:lang w:val="es-US"/>
        </w:rPr>
        <w:t>Negocios de cualquier tama</w:t>
      </w:r>
      <w:r w:rsidRPr="00E83F38">
        <w:rPr>
          <w:rFonts w:eastAsia="Times New Roman" w:cs="Times New Roman"/>
          <w:shd w:val="clear" w:color="auto" w:fill="FFFFFF"/>
          <w:lang w:val="es-US"/>
        </w:rPr>
        <w:t>ñ</w:t>
      </w:r>
      <w:r w:rsidRPr="00E83F38">
        <w:rPr>
          <w:rFonts w:eastAsia="Times New Roman" w:cs="Times New Roman"/>
          <w:lang w:val="es-US"/>
        </w:rPr>
        <w:t xml:space="preserve">o y organizaciones privadas sin fines de lucro pueden obtener préstamos hasta </w:t>
      </w:r>
      <w:r w:rsidR="00E65A60" w:rsidRPr="00E83F38">
        <w:rPr>
          <w:rFonts w:eastAsia="Times New Roman" w:cs="Times New Roman"/>
          <w:lang w:val="es-US"/>
        </w:rPr>
        <w:t>$2 m</w:t>
      </w:r>
      <w:r w:rsidRPr="00E83F38">
        <w:rPr>
          <w:rFonts w:eastAsia="Times New Roman" w:cs="Times New Roman"/>
          <w:lang w:val="es-US"/>
        </w:rPr>
        <w:t>ill</w:t>
      </w:r>
      <w:r w:rsidR="009A1BAA" w:rsidRPr="00E83F38">
        <w:rPr>
          <w:rFonts w:eastAsia="Times New Roman" w:cs="Times New Roman"/>
          <w:lang w:val="es-US"/>
        </w:rPr>
        <w:t>o</w:t>
      </w:r>
      <w:r w:rsidRPr="00E83F38">
        <w:rPr>
          <w:rFonts w:eastAsia="Times New Roman" w:cs="Times New Roman"/>
          <w:lang w:val="es-US"/>
        </w:rPr>
        <w:t>nes de dólares para reparar o reemplazar bienes inmuebles, maquinarias y equipos, inventarios y otros activos.</w:t>
      </w:r>
      <w:r w:rsidRPr="00E83F38">
        <w:rPr>
          <w:rFonts w:eastAsia="Times New Roman" w:cs="Times New Roman"/>
          <w:lang w:val="es-MX"/>
        </w:rPr>
        <w:t xml:space="preserve"> Además, SBA puede prestar fondos adicionales a negocios y dueños de casas, para ayudar con el costo de mejoras para proteger, prevenir o minimizar que el mismo tipo de daños </w:t>
      </w:r>
      <w:r w:rsidR="00B472AF">
        <w:rPr>
          <w:rFonts w:eastAsia="Times New Roman" w:cs="Times New Roman"/>
          <w:lang w:val="es-MX"/>
        </w:rPr>
        <w:t xml:space="preserve">no </w:t>
      </w:r>
      <w:r w:rsidRPr="00E83F38">
        <w:rPr>
          <w:rFonts w:eastAsia="Times New Roman" w:cs="Times New Roman"/>
          <w:lang w:val="es-MX"/>
        </w:rPr>
        <w:t xml:space="preserve">ocurran en </w:t>
      </w:r>
      <w:r w:rsidR="00E65A60" w:rsidRPr="00E83F38">
        <w:rPr>
          <w:rFonts w:eastAsia="Times New Roman" w:cs="Times New Roman"/>
          <w:lang w:val="es-MX"/>
        </w:rPr>
        <w:t>el</w:t>
      </w:r>
      <w:r w:rsidRPr="00E83F38">
        <w:rPr>
          <w:rFonts w:eastAsia="Times New Roman" w:cs="Times New Roman"/>
          <w:lang w:val="es-MX"/>
        </w:rPr>
        <w:t xml:space="preserve"> futuro.</w:t>
      </w:r>
    </w:p>
    <w:p w14:paraId="5DCB3AE2" w14:textId="77777777" w:rsidR="00D72859" w:rsidRPr="00E83F38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</w:p>
    <w:p w14:paraId="589EC944" w14:textId="3D623AE4" w:rsidR="00D72859" w:rsidRPr="00E83F38" w:rsidRDefault="00D72859" w:rsidP="00D7285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  <w:r w:rsidRPr="00E83F38">
        <w:rPr>
          <w:rFonts w:eastAsia="Times New Roman" w:cs="Times New Roman"/>
          <w:lang w:val="es-MX"/>
        </w:rPr>
        <w:t>SBA ofrece Préstamos de Desastres para Pérdidas Económicas a los pequeños negocios, pequeñas cooperativas agrícolas, pequeños negocios involucrados en acuacultura y a la mayoría de organizaciones sin fines de lucro de todos tamaños, para ayudarles a cubrir necesidades de capital de trabajo causadas por el desastre. La asistencia para pérdidas económicas está disponible, independientemente de si el negocio sufrió algún daño físico en la propiedad.</w:t>
      </w:r>
    </w:p>
    <w:p w14:paraId="5E9C1563" w14:textId="77777777" w:rsidR="00D72859" w:rsidRPr="00E83F38" w:rsidRDefault="00D72859" w:rsidP="00D7285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</w:p>
    <w:p w14:paraId="24ED4F15" w14:textId="7C7A0954" w:rsidR="00D72859" w:rsidRPr="00E83F38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  <w:r w:rsidRPr="00E83F38">
        <w:rPr>
          <w:rFonts w:eastAsia="Times New Roman" w:cs="Times New Roman"/>
          <w:lang w:val="es-MX"/>
        </w:rPr>
        <w:t>Los préstamos de desastres disponibles para dueños de casas pueden ser hasta $200,000 para reparar o reemplazar su residencia principal. Dueños de casas e inquilinos pueden solicitar hasta $40,000 para reemplazar su propiedad personal dañada o destruida.</w:t>
      </w:r>
    </w:p>
    <w:p w14:paraId="3EFFA37C" w14:textId="77777777" w:rsidR="00D72859" w:rsidRPr="00E83F38" w:rsidRDefault="00D72859" w:rsidP="00D72859">
      <w:pPr>
        <w:spacing w:after="0" w:line="240" w:lineRule="auto"/>
        <w:rPr>
          <w:rFonts w:eastAsia="Times New Roman" w:cs="Times New Roman"/>
          <w:lang w:val="es-MX"/>
        </w:rPr>
      </w:pPr>
    </w:p>
    <w:p w14:paraId="702F9121" w14:textId="4B30495C" w:rsidR="00D72859" w:rsidRPr="00E83F38" w:rsidRDefault="00D72859" w:rsidP="00D72859">
      <w:pPr>
        <w:spacing w:after="0" w:line="240" w:lineRule="auto"/>
        <w:rPr>
          <w:rFonts w:eastAsia="Times New Roman" w:cs="Times New Roman"/>
          <w:lang w:val="es-US"/>
        </w:rPr>
      </w:pPr>
      <w:r w:rsidRPr="00E83F38">
        <w:rPr>
          <w:rFonts w:eastAsia="Times New Roman" w:cs="Times New Roman"/>
          <w:lang w:val="es-MX"/>
        </w:rPr>
        <w:t xml:space="preserve">Las tasas de interés de los préstamos pueden ser tan bajas hasta </w:t>
      </w:r>
      <w:r w:rsidR="00B472AF">
        <w:rPr>
          <w:rFonts w:eastAsia="Times New Roman" w:cs="Times New Roman"/>
          <w:lang w:val="es-MX"/>
        </w:rPr>
        <w:t xml:space="preserve">el </w:t>
      </w:r>
      <w:r w:rsidR="00E83F38" w:rsidRPr="00E83F38">
        <w:rPr>
          <w:rFonts w:eastAsia="Times New Roman" w:cs="Times New Roman"/>
          <w:kern w:val="24"/>
          <w:lang w:val="es-ES"/>
        </w:rPr>
        <w:t>4</w:t>
      </w:r>
      <w:r w:rsidR="00EA03B3" w:rsidRPr="00E83F38">
        <w:rPr>
          <w:rFonts w:eastAsia="Times New Roman" w:cs="Times New Roman"/>
          <w:kern w:val="24"/>
          <w:lang w:val="es-ES"/>
        </w:rPr>
        <w:t xml:space="preserve"> </w:t>
      </w:r>
      <w:r w:rsidRPr="00E83F38">
        <w:rPr>
          <w:rFonts w:eastAsia="Times New Roman" w:cs="Times New Roman"/>
          <w:kern w:val="24"/>
          <w:lang w:val="es-MX"/>
        </w:rPr>
        <w:t>por ciento</w:t>
      </w:r>
      <w:r w:rsidRPr="00E83F38">
        <w:rPr>
          <w:rFonts w:eastAsia="Times New Roman" w:cs="Times New Roman"/>
          <w:lang w:val="es-MX"/>
        </w:rPr>
        <w:t xml:space="preserve"> para negocios, </w:t>
      </w:r>
      <w:r w:rsidR="00E83F38" w:rsidRPr="00E83F38">
        <w:rPr>
          <w:rFonts w:eastAsia="Times New Roman" w:cs="Times New Roman"/>
          <w:lang w:val="es-MX"/>
        </w:rPr>
        <w:t>2.75</w:t>
      </w:r>
      <w:r w:rsidRPr="00E83F38">
        <w:rPr>
          <w:rFonts w:eastAsia="Times New Roman" w:cs="Times New Roman"/>
          <w:lang w:val="es-MX"/>
        </w:rPr>
        <w:t> por ciento para organizaciones sin fines de lucro</w:t>
      </w:r>
      <w:r w:rsidR="00B472AF">
        <w:rPr>
          <w:rFonts w:eastAsia="Times New Roman" w:cs="Times New Roman"/>
          <w:lang w:val="es-MX"/>
        </w:rPr>
        <w:t>,</w:t>
      </w:r>
      <w:bookmarkStart w:id="0" w:name="_GoBack"/>
      <w:bookmarkEnd w:id="0"/>
      <w:r w:rsidRPr="00E83F38">
        <w:rPr>
          <w:rFonts w:eastAsia="Times New Roman" w:cs="Times New Roman"/>
          <w:lang w:val="es-MX"/>
        </w:rPr>
        <w:t xml:space="preserve"> y </w:t>
      </w:r>
      <w:r w:rsidR="00E83F38" w:rsidRPr="00E83F38">
        <w:rPr>
          <w:rFonts w:eastAsia="Times New Roman" w:cs="Times New Roman"/>
          <w:lang w:val="es-ES"/>
        </w:rPr>
        <w:t>1.75</w:t>
      </w:r>
      <w:r w:rsidR="00420AF9" w:rsidRPr="00E83F38">
        <w:rPr>
          <w:rFonts w:eastAsia="Times New Roman" w:cs="Times New Roman"/>
          <w:lang w:val="es-ES"/>
        </w:rPr>
        <w:t xml:space="preserve"> </w:t>
      </w:r>
      <w:r w:rsidRPr="00E83F38">
        <w:rPr>
          <w:rFonts w:eastAsia="Times New Roman" w:cs="Times New Roman"/>
          <w:lang w:val="es-MX"/>
        </w:rPr>
        <w:t xml:space="preserve">por ciento para dueños de casas e inquilinos, por plazos de hasta 30 años. </w:t>
      </w:r>
      <w:r w:rsidRPr="00E83F38">
        <w:rPr>
          <w:rFonts w:eastAsia="Times New Roman" w:cs="Times New Roman"/>
          <w:lang w:val="es-US"/>
        </w:rPr>
        <w:t>Los montos y términos de los préstamos son establecidos por SBA y se basan en las condiciones financieras de cada solicitante.</w:t>
      </w:r>
    </w:p>
    <w:p w14:paraId="6BDF8AF5" w14:textId="77777777" w:rsidR="00D72859" w:rsidRPr="00E83F38" w:rsidRDefault="00D72859" w:rsidP="00D7285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</w:p>
    <w:p w14:paraId="1BFE8A81" w14:textId="265EF70D" w:rsidR="007E2A5F" w:rsidRPr="00E83F38" w:rsidRDefault="00D72859" w:rsidP="00D72859">
      <w:pPr>
        <w:spacing w:after="0" w:line="240" w:lineRule="auto"/>
        <w:rPr>
          <w:rFonts w:eastAsia="Times New Roman" w:cs="Times New Roman"/>
          <w:lang w:val="es-ES"/>
        </w:rPr>
      </w:pPr>
      <w:r w:rsidRPr="00E83F38">
        <w:rPr>
          <w:rFonts w:eastAsia="Times New Roman" w:cs="Times New Roman"/>
          <w:lang w:val="es-MX"/>
        </w:rPr>
        <w:lastRenderedPageBreak/>
        <w:t xml:space="preserve">Para ser considerados para recibir todas las formas de asistencia de desastres, los sobrevivientes deben contactar a la Agencia Federal para el Manejo de Emergencias (FEMA) en </w:t>
      </w:r>
      <w:hyperlink r:id="rId14" w:history="1">
        <w:r w:rsidR="00EA03B3" w:rsidRPr="00E83F38">
          <w:rPr>
            <w:rStyle w:val="Hyperlink"/>
            <w:rFonts w:eastAsia="Times New Roman" w:cs="Times New Roman"/>
            <w:lang w:val="es-MX"/>
          </w:rPr>
          <w:t>www.disasterassistance.gov</w:t>
        </w:r>
      </w:hyperlink>
      <w:r w:rsidRPr="00E83F38">
        <w:rPr>
          <w:rFonts w:eastAsia="Times New Roman" w:cs="Times New Roman"/>
          <w:lang w:val="es-MX"/>
        </w:rPr>
        <w:t xml:space="preserve">. Representantes de SBA atenderán personalmente a los solicitantes de préstamos de desastres, en los Centros de Recuperación de Desastres Federales-Estatales que se abrirán en las zonas afectadas. Para obtener más información y la ubicación de los centros de recuperación de desastres, favor de </w:t>
      </w:r>
      <w:r w:rsidRPr="00E83F38">
        <w:rPr>
          <w:rFonts w:eastAsia="Times New Roman" w:cs="Times New Roman"/>
          <w:lang w:val="es-US"/>
        </w:rPr>
        <w:t>comunicarse al Centro de Servicio a Clientes de SBA marcando (800) 659-2955.</w:t>
      </w:r>
    </w:p>
    <w:p w14:paraId="0F143415" w14:textId="77777777" w:rsidR="007E2A5F" w:rsidRPr="00E83F38" w:rsidRDefault="007E2A5F" w:rsidP="007E2A5F">
      <w:pPr>
        <w:spacing w:after="0" w:line="240" w:lineRule="auto"/>
        <w:rPr>
          <w:rFonts w:eastAsia="Times New Roman" w:cs="Times New Roman"/>
          <w:kern w:val="24"/>
          <w:lang w:val="es-ES"/>
        </w:rPr>
      </w:pPr>
    </w:p>
    <w:p w14:paraId="6C240629" w14:textId="77777777" w:rsidR="007E2A5F" w:rsidRPr="00E83F38" w:rsidRDefault="007E2A5F" w:rsidP="008E20F6">
      <w:pPr>
        <w:spacing w:after="0" w:line="240" w:lineRule="auto"/>
        <w:rPr>
          <w:lang w:val="es-ES"/>
        </w:rPr>
      </w:pPr>
    </w:p>
    <w:p w14:paraId="4CE34A8E" w14:textId="446D9ACF" w:rsidR="00156CE0" w:rsidRPr="00E83F38" w:rsidRDefault="00BA7C8C" w:rsidP="005560B8">
      <w:pPr>
        <w:spacing w:after="0" w:line="240" w:lineRule="auto"/>
        <w:jc w:val="center"/>
        <w:rPr>
          <w:lang w:val="es-ES"/>
        </w:rPr>
      </w:pPr>
      <w:r w:rsidRPr="00E83F38">
        <w:rPr>
          <w:lang w:val="es-ES"/>
        </w:rPr>
        <w:t>###</w:t>
      </w:r>
    </w:p>
    <w:p w14:paraId="5C921D55" w14:textId="77777777" w:rsidR="005560B8" w:rsidRPr="00E83F38" w:rsidRDefault="005560B8" w:rsidP="005560B8">
      <w:pPr>
        <w:spacing w:after="0" w:line="240" w:lineRule="auto"/>
        <w:rPr>
          <w:b/>
          <w:bCs/>
          <w:lang w:val="es-ES"/>
        </w:rPr>
      </w:pPr>
    </w:p>
    <w:p w14:paraId="0DEE85F9" w14:textId="77777777" w:rsidR="00E87472" w:rsidRPr="00E83F38" w:rsidRDefault="00E87472" w:rsidP="00A84710">
      <w:pPr>
        <w:keepNext/>
        <w:keepLines/>
        <w:spacing w:after="0" w:line="240" w:lineRule="auto"/>
        <w:rPr>
          <w:b/>
          <w:bCs/>
          <w:lang w:val="es-ES"/>
        </w:rPr>
      </w:pPr>
      <w:r w:rsidRPr="00E83F38">
        <w:rPr>
          <w:b/>
          <w:bCs/>
          <w:lang w:val="es-ES"/>
        </w:rPr>
        <w:t>Sobre la Administración Federal de Pequeños Negocios (SBA)</w:t>
      </w:r>
    </w:p>
    <w:p w14:paraId="79F67022" w14:textId="02F5E90C" w:rsidR="00E87472" w:rsidRPr="00E87472" w:rsidRDefault="00E87472" w:rsidP="00A84710">
      <w:pPr>
        <w:keepNext/>
        <w:keepLines/>
        <w:spacing w:after="0" w:line="240" w:lineRule="auto"/>
      </w:pPr>
      <w:r w:rsidRPr="00E83F38">
        <w:rPr>
          <w:lang w:val="es-ES"/>
        </w:rPr>
        <w:t>La Administración Federal de Pequeños Negocios (SBA)</w:t>
      </w:r>
      <w:r w:rsidR="000F2FC6" w:rsidRPr="00E83F38">
        <w:rPr>
          <w:lang w:val="es-ES"/>
        </w:rPr>
        <w:t xml:space="preserve"> h</w:t>
      </w:r>
      <w:r w:rsidRPr="00E83F38">
        <w:rPr>
          <w:lang w:val="es-ES"/>
        </w:rPr>
        <w:t>ace realidad el sueño americano de ser dueño de una empresa. Como el único recurso y voz para las pequeñas empresas respaldad</w:t>
      </w:r>
      <w:r w:rsidR="00B92EF6" w:rsidRPr="00E83F38">
        <w:rPr>
          <w:lang w:val="es-ES"/>
        </w:rPr>
        <w:t>a</w:t>
      </w:r>
      <w:r w:rsidRPr="00E83F38">
        <w:rPr>
          <w:lang w:val="es-ES"/>
        </w:rPr>
        <w:t xml:space="preserve"> por la fortaleza del gobierno federal, la SBA capacita a los empresarios y propietarios de pequeñas empresas con los recursos y el apoyo que necesitan para comenzar, crecer o expandir sus negocios, o para recuperarse de un desastre. Ofrece servicios a través de una extensa red de oficinas </w:t>
      </w:r>
      <w:r w:rsidR="00B92EF6" w:rsidRPr="00E83F38">
        <w:rPr>
          <w:lang w:val="es-ES"/>
        </w:rPr>
        <w:t>locales</w:t>
      </w:r>
      <w:r w:rsidRPr="00E83F38">
        <w:rPr>
          <w:lang w:val="es-ES"/>
        </w:rPr>
        <w:t xml:space="preserve"> de la SBA y asociaciones con organizaciones públicas y privadas. </w:t>
      </w:r>
      <w:r w:rsidRPr="00E83F38">
        <w:t xml:space="preserve">Para obtener más información, visite </w:t>
      </w:r>
      <w:hyperlink r:id="rId15" w:history="1">
        <w:r w:rsidRPr="00E83F38">
          <w:rPr>
            <w:rStyle w:val="Hyperlink"/>
          </w:rPr>
          <w:t>www.sba.gov</w:t>
        </w:r>
      </w:hyperlink>
      <w:r w:rsidRPr="00E83F38">
        <w:t>.</w:t>
      </w:r>
    </w:p>
    <w:sectPr w:rsidR="00E87472" w:rsidRPr="00E87472" w:rsidSect="00194199">
      <w:footerReference w:type="defaul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187F" w14:textId="77777777" w:rsidR="001F0035" w:rsidRDefault="001F0035" w:rsidP="00FA30EC">
      <w:pPr>
        <w:spacing w:after="0" w:line="240" w:lineRule="auto"/>
      </w:pPr>
      <w:r>
        <w:separator/>
      </w:r>
    </w:p>
  </w:endnote>
  <w:endnote w:type="continuationSeparator" w:id="0">
    <w:p w14:paraId="2D0E5E03" w14:textId="77777777" w:rsidR="001F0035" w:rsidRDefault="001F0035" w:rsidP="00FA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45764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C34F11F" w14:textId="5E8B6C10" w:rsidR="003236F8" w:rsidRDefault="003236F8" w:rsidP="003236F8">
        <w:pPr>
          <w:pStyle w:val="Footer"/>
          <w:pBdr>
            <w:top w:val="single" w:sz="4" w:space="1" w:color="D9D9D9" w:themeColor="background1" w:themeShade="D9"/>
          </w:pBdr>
          <w:ind w:firstLine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84F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82504" w14:textId="77777777" w:rsidR="001F0035" w:rsidRDefault="001F0035" w:rsidP="00FA30EC">
      <w:pPr>
        <w:spacing w:after="0" w:line="240" w:lineRule="auto"/>
      </w:pPr>
      <w:r>
        <w:separator/>
      </w:r>
    </w:p>
  </w:footnote>
  <w:footnote w:type="continuationSeparator" w:id="0">
    <w:p w14:paraId="67AC02E4" w14:textId="77777777" w:rsidR="001F0035" w:rsidRDefault="001F0035" w:rsidP="00FA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624"/>
    <w:multiLevelType w:val="hybridMultilevel"/>
    <w:tmpl w:val="64E89264"/>
    <w:lvl w:ilvl="0" w:tplc="A26C975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36381"/>
    <w:multiLevelType w:val="hybridMultilevel"/>
    <w:tmpl w:val="3A66D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64F5B"/>
    <w:multiLevelType w:val="hybridMultilevel"/>
    <w:tmpl w:val="1A4C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16ACE"/>
    <w:multiLevelType w:val="hybridMultilevel"/>
    <w:tmpl w:val="65004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C3777B"/>
    <w:multiLevelType w:val="hybridMultilevel"/>
    <w:tmpl w:val="16CA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41BBC"/>
    <w:multiLevelType w:val="hybridMultilevel"/>
    <w:tmpl w:val="BA0E2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11BF9"/>
    <w:multiLevelType w:val="hybridMultilevel"/>
    <w:tmpl w:val="158AA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4276B"/>
    <w:multiLevelType w:val="hybridMultilevel"/>
    <w:tmpl w:val="DAB26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F3615D"/>
    <w:multiLevelType w:val="hybridMultilevel"/>
    <w:tmpl w:val="0CD0F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F14BBB"/>
    <w:multiLevelType w:val="hybridMultilevel"/>
    <w:tmpl w:val="21343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62A62"/>
    <w:multiLevelType w:val="hybridMultilevel"/>
    <w:tmpl w:val="71125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26650"/>
    <w:multiLevelType w:val="hybridMultilevel"/>
    <w:tmpl w:val="B18A7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31605D"/>
    <w:multiLevelType w:val="hybridMultilevel"/>
    <w:tmpl w:val="EF900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B2740"/>
    <w:multiLevelType w:val="hybridMultilevel"/>
    <w:tmpl w:val="F9A0F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517B18"/>
    <w:multiLevelType w:val="hybridMultilevel"/>
    <w:tmpl w:val="CFCA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866B1"/>
    <w:multiLevelType w:val="hybridMultilevel"/>
    <w:tmpl w:val="C1DED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7"/>
  </w:num>
  <w:num w:numId="10">
    <w:abstractNumId w:val="14"/>
  </w:num>
  <w:num w:numId="11">
    <w:abstractNumId w:val="13"/>
  </w:num>
  <w:num w:numId="12">
    <w:abstractNumId w:val="8"/>
  </w:num>
  <w:num w:numId="13">
    <w:abstractNumId w:val="2"/>
  </w:num>
  <w:num w:numId="14">
    <w:abstractNumId w:val="5"/>
  </w:num>
  <w:num w:numId="15">
    <w:abstractNumId w:val="0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01"/>
    <w:rsid w:val="0000391A"/>
    <w:rsid w:val="00004886"/>
    <w:rsid w:val="00007752"/>
    <w:rsid w:val="00013F02"/>
    <w:rsid w:val="00017AB8"/>
    <w:rsid w:val="00032226"/>
    <w:rsid w:val="00034894"/>
    <w:rsid w:val="00040C36"/>
    <w:rsid w:val="00042BAC"/>
    <w:rsid w:val="00047AE2"/>
    <w:rsid w:val="00055CBD"/>
    <w:rsid w:val="000637B4"/>
    <w:rsid w:val="000766FC"/>
    <w:rsid w:val="00080810"/>
    <w:rsid w:val="00080C3E"/>
    <w:rsid w:val="00083005"/>
    <w:rsid w:val="00085734"/>
    <w:rsid w:val="00090704"/>
    <w:rsid w:val="000A0DC1"/>
    <w:rsid w:val="000A1794"/>
    <w:rsid w:val="000A4366"/>
    <w:rsid w:val="000B5452"/>
    <w:rsid w:val="000C3FBD"/>
    <w:rsid w:val="000D5435"/>
    <w:rsid w:val="000E0E7C"/>
    <w:rsid w:val="000E6976"/>
    <w:rsid w:val="000E6E69"/>
    <w:rsid w:val="000F2FC6"/>
    <w:rsid w:val="000F32E0"/>
    <w:rsid w:val="000F5732"/>
    <w:rsid w:val="000F69D9"/>
    <w:rsid w:val="00100AC9"/>
    <w:rsid w:val="0010656B"/>
    <w:rsid w:val="00107D55"/>
    <w:rsid w:val="00114801"/>
    <w:rsid w:val="001148A7"/>
    <w:rsid w:val="00117685"/>
    <w:rsid w:val="00121633"/>
    <w:rsid w:val="001245B6"/>
    <w:rsid w:val="001309E2"/>
    <w:rsid w:val="00137DB1"/>
    <w:rsid w:val="001418BE"/>
    <w:rsid w:val="001425F0"/>
    <w:rsid w:val="00151273"/>
    <w:rsid w:val="00154054"/>
    <w:rsid w:val="00156CE0"/>
    <w:rsid w:val="00161BAB"/>
    <w:rsid w:val="001627B9"/>
    <w:rsid w:val="00162CA5"/>
    <w:rsid w:val="00165E34"/>
    <w:rsid w:val="00177901"/>
    <w:rsid w:val="00182FB5"/>
    <w:rsid w:val="00184929"/>
    <w:rsid w:val="001854F2"/>
    <w:rsid w:val="00194199"/>
    <w:rsid w:val="001A049A"/>
    <w:rsid w:val="001A6C23"/>
    <w:rsid w:val="001B2BC2"/>
    <w:rsid w:val="001B3F95"/>
    <w:rsid w:val="001B72C1"/>
    <w:rsid w:val="001C0DF8"/>
    <w:rsid w:val="001C31FB"/>
    <w:rsid w:val="001C57D6"/>
    <w:rsid w:val="001D084F"/>
    <w:rsid w:val="001D24FA"/>
    <w:rsid w:val="001E1076"/>
    <w:rsid w:val="001E2D46"/>
    <w:rsid w:val="001F0035"/>
    <w:rsid w:val="001F51CC"/>
    <w:rsid w:val="00202A36"/>
    <w:rsid w:val="00205CE8"/>
    <w:rsid w:val="002128A9"/>
    <w:rsid w:val="00220AFF"/>
    <w:rsid w:val="00222E49"/>
    <w:rsid w:val="002233FC"/>
    <w:rsid w:val="00233B5B"/>
    <w:rsid w:val="00235B2D"/>
    <w:rsid w:val="00235C65"/>
    <w:rsid w:val="002416F6"/>
    <w:rsid w:val="00243210"/>
    <w:rsid w:val="002476A3"/>
    <w:rsid w:val="002506B6"/>
    <w:rsid w:val="00252648"/>
    <w:rsid w:val="00255A58"/>
    <w:rsid w:val="00264D42"/>
    <w:rsid w:val="00274684"/>
    <w:rsid w:val="0027515A"/>
    <w:rsid w:val="00275386"/>
    <w:rsid w:val="00275740"/>
    <w:rsid w:val="00276072"/>
    <w:rsid w:val="0028069A"/>
    <w:rsid w:val="00287C27"/>
    <w:rsid w:val="0029125E"/>
    <w:rsid w:val="00296942"/>
    <w:rsid w:val="002A12D9"/>
    <w:rsid w:val="002A1987"/>
    <w:rsid w:val="002A2ADB"/>
    <w:rsid w:val="002A71D1"/>
    <w:rsid w:val="002B1253"/>
    <w:rsid w:val="002B271A"/>
    <w:rsid w:val="002B292B"/>
    <w:rsid w:val="002B6EB3"/>
    <w:rsid w:val="002D2933"/>
    <w:rsid w:val="002D4919"/>
    <w:rsid w:val="002D671F"/>
    <w:rsid w:val="002E2BC0"/>
    <w:rsid w:val="002E504C"/>
    <w:rsid w:val="002E5950"/>
    <w:rsid w:val="002E625E"/>
    <w:rsid w:val="002F55CD"/>
    <w:rsid w:val="00301879"/>
    <w:rsid w:val="00310521"/>
    <w:rsid w:val="0031216C"/>
    <w:rsid w:val="00313ADA"/>
    <w:rsid w:val="00316F46"/>
    <w:rsid w:val="003223BC"/>
    <w:rsid w:val="003236F8"/>
    <w:rsid w:val="00324111"/>
    <w:rsid w:val="00333A0F"/>
    <w:rsid w:val="003350F8"/>
    <w:rsid w:val="00337A2C"/>
    <w:rsid w:val="003413CB"/>
    <w:rsid w:val="00343407"/>
    <w:rsid w:val="00343AC5"/>
    <w:rsid w:val="003531DC"/>
    <w:rsid w:val="00361438"/>
    <w:rsid w:val="00361C9C"/>
    <w:rsid w:val="0036296B"/>
    <w:rsid w:val="00366F8C"/>
    <w:rsid w:val="0037012A"/>
    <w:rsid w:val="00371337"/>
    <w:rsid w:val="00383D0E"/>
    <w:rsid w:val="00391501"/>
    <w:rsid w:val="003A0A52"/>
    <w:rsid w:val="003A2626"/>
    <w:rsid w:val="003A6322"/>
    <w:rsid w:val="003B1029"/>
    <w:rsid w:val="003B77A6"/>
    <w:rsid w:val="003C342B"/>
    <w:rsid w:val="003C430F"/>
    <w:rsid w:val="003C4A9A"/>
    <w:rsid w:val="003D2BB4"/>
    <w:rsid w:val="003E0452"/>
    <w:rsid w:val="003E6C80"/>
    <w:rsid w:val="003E7261"/>
    <w:rsid w:val="003F0FBB"/>
    <w:rsid w:val="003F436E"/>
    <w:rsid w:val="003F55D0"/>
    <w:rsid w:val="003F5689"/>
    <w:rsid w:val="003F6D5C"/>
    <w:rsid w:val="00412E44"/>
    <w:rsid w:val="00417A51"/>
    <w:rsid w:val="00420AF9"/>
    <w:rsid w:val="00421753"/>
    <w:rsid w:val="004335F5"/>
    <w:rsid w:val="00433BD1"/>
    <w:rsid w:val="00442ADC"/>
    <w:rsid w:val="00445AB2"/>
    <w:rsid w:val="0045027D"/>
    <w:rsid w:val="00454F5E"/>
    <w:rsid w:val="00455873"/>
    <w:rsid w:val="0046253D"/>
    <w:rsid w:val="004627F4"/>
    <w:rsid w:val="004723FF"/>
    <w:rsid w:val="004753E3"/>
    <w:rsid w:val="00476E1D"/>
    <w:rsid w:val="0048141C"/>
    <w:rsid w:val="0048685D"/>
    <w:rsid w:val="00486A4C"/>
    <w:rsid w:val="004970CD"/>
    <w:rsid w:val="00497361"/>
    <w:rsid w:val="004A0C98"/>
    <w:rsid w:val="004A1801"/>
    <w:rsid w:val="004A3D5E"/>
    <w:rsid w:val="004B2F66"/>
    <w:rsid w:val="004B4ED1"/>
    <w:rsid w:val="004B6ED2"/>
    <w:rsid w:val="004C27AF"/>
    <w:rsid w:val="004C74F5"/>
    <w:rsid w:val="004C76A1"/>
    <w:rsid w:val="004D1B36"/>
    <w:rsid w:val="004D2D04"/>
    <w:rsid w:val="004E610C"/>
    <w:rsid w:val="004F0337"/>
    <w:rsid w:val="004F1545"/>
    <w:rsid w:val="004F1DD5"/>
    <w:rsid w:val="00500521"/>
    <w:rsid w:val="005119F9"/>
    <w:rsid w:val="005153DB"/>
    <w:rsid w:val="00524559"/>
    <w:rsid w:val="00526567"/>
    <w:rsid w:val="005311D3"/>
    <w:rsid w:val="0053549A"/>
    <w:rsid w:val="005455E5"/>
    <w:rsid w:val="005472B0"/>
    <w:rsid w:val="00552824"/>
    <w:rsid w:val="00552E31"/>
    <w:rsid w:val="005533EE"/>
    <w:rsid w:val="005560B8"/>
    <w:rsid w:val="00560B81"/>
    <w:rsid w:val="00560D78"/>
    <w:rsid w:val="00561B7A"/>
    <w:rsid w:val="00567B08"/>
    <w:rsid w:val="00570F42"/>
    <w:rsid w:val="00576747"/>
    <w:rsid w:val="00577C62"/>
    <w:rsid w:val="00582019"/>
    <w:rsid w:val="00583166"/>
    <w:rsid w:val="00592A2B"/>
    <w:rsid w:val="00593E1C"/>
    <w:rsid w:val="005C2B70"/>
    <w:rsid w:val="005D3BD6"/>
    <w:rsid w:val="005D5200"/>
    <w:rsid w:val="005D6679"/>
    <w:rsid w:val="005E4CDA"/>
    <w:rsid w:val="005E6721"/>
    <w:rsid w:val="005F0FFA"/>
    <w:rsid w:val="005F5D4C"/>
    <w:rsid w:val="005F75F6"/>
    <w:rsid w:val="005F764F"/>
    <w:rsid w:val="00607A3E"/>
    <w:rsid w:val="006137D7"/>
    <w:rsid w:val="00614F09"/>
    <w:rsid w:val="006254D5"/>
    <w:rsid w:val="0063502B"/>
    <w:rsid w:val="00640AEB"/>
    <w:rsid w:val="00643E5F"/>
    <w:rsid w:val="006474E8"/>
    <w:rsid w:val="00661696"/>
    <w:rsid w:val="0066378E"/>
    <w:rsid w:val="00665C73"/>
    <w:rsid w:val="006667B0"/>
    <w:rsid w:val="00672707"/>
    <w:rsid w:val="00676E6E"/>
    <w:rsid w:val="00680267"/>
    <w:rsid w:val="00681F9A"/>
    <w:rsid w:val="00683B06"/>
    <w:rsid w:val="0068584F"/>
    <w:rsid w:val="00686DA6"/>
    <w:rsid w:val="00686EBA"/>
    <w:rsid w:val="0068705C"/>
    <w:rsid w:val="00691420"/>
    <w:rsid w:val="00692992"/>
    <w:rsid w:val="006A3DD8"/>
    <w:rsid w:val="006A3E65"/>
    <w:rsid w:val="006A6022"/>
    <w:rsid w:val="006A7694"/>
    <w:rsid w:val="006B1178"/>
    <w:rsid w:val="006B563A"/>
    <w:rsid w:val="006B5D15"/>
    <w:rsid w:val="006C3AFC"/>
    <w:rsid w:val="006C4B0E"/>
    <w:rsid w:val="006C4BF9"/>
    <w:rsid w:val="006C5911"/>
    <w:rsid w:val="006D51FE"/>
    <w:rsid w:val="006D7F53"/>
    <w:rsid w:val="006E2AE6"/>
    <w:rsid w:val="006E6480"/>
    <w:rsid w:val="00701B66"/>
    <w:rsid w:val="00716611"/>
    <w:rsid w:val="00721A31"/>
    <w:rsid w:val="007227CE"/>
    <w:rsid w:val="00724DB4"/>
    <w:rsid w:val="007278A5"/>
    <w:rsid w:val="00727FFC"/>
    <w:rsid w:val="0073017C"/>
    <w:rsid w:val="00736361"/>
    <w:rsid w:val="00744AEC"/>
    <w:rsid w:val="00753353"/>
    <w:rsid w:val="0076468D"/>
    <w:rsid w:val="00765AC4"/>
    <w:rsid w:val="007670B8"/>
    <w:rsid w:val="00781925"/>
    <w:rsid w:val="00787CF4"/>
    <w:rsid w:val="0079031E"/>
    <w:rsid w:val="007905E0"/>
    <w:rsid w:val="00792727"/>
    <w:rsid w:val="007930C1"/>
    <w:rsid w:val="00794D48"/>
    <w:rsid w:val="007A7CFB"/>
    <w:rsid w:val="007B6F76"/>
    <w:rsid w:val="007E0758"/>
    <w:rsid w:val="007E2A5F"/>
    <w:rsid w:val="007F50B3"/>
    <w:rsid w:val="0080579C"/>
    <w:rsid w:val="008059F6"/>
    <w:rsid w:val="00806FA6"/>
    <w:rsid w:val="008113F7"/>
    <w:rsid w:val="008274B1"/>
    <w:rsid w:val="00830CAF"/>
    <w:rsid w:val="00830F7B"/>
    <w:rsid w:val="00834E91"/>
    <w:rsid w:val="00836AD7"/>
    <w:rsid w:val="0084392B"/>
    <w:rsid w:val="00850B76"/>
    <w:rsid w:val="00857FF7"/>
    <w:rsid w:val="00862891"/>
    <w:rsid w:val="008637BF"/>
    <w:rsid w:val="00866A39"/>
    <w:rsid w:val="00871435"/>
    <w:rsid w:val="00874304"/>
    <w:rsid w:val="008821B7"/>
    <w:rsid w:val="0088230D"/>
    <w:rsid w:val="00884F4A"/>
    <w:rsid w:val="008851D2"/>
    <w:rsid w:val="0089182B"/>
    <w:rsid w:val="008926A7"/>
    <w:rsid w:val="008931AC"/>
    <w:rsid w:val="00894A06"/>
    <w:rsid w:val="008A40F4"/>
    <w:rsid w:val="008A77C3"/>
    <w:rsid w:val="008B3F24"/>
    <w:rsid w:val="008B5A1F"/>
    <w:rsid w:val="008B7C90"/>
    <w:rsid w:val="008C3782"/>
    <w:rsid w:val="008D11DA"/>
    <w:rsid w:val="008E20F6"/>
    <w:rsid w:val="008E48CB"/>
    <w:rsid w:val="008E631E"/>
    <w:rsid w:val="00907BE6"/>
    <w:rsid w:val="009123F7"/>
    <w:rsid w:val="00912C46"/>
    <w:rsid w:val="009179E6"/>
    <w:rsid w:val="00917BC5"/>
    <w:rsid w:val="00920B05"/>
    <w:rsid w:val="0092276A"/>
    <w:rsid w:val="00930C1C"/>
    <w:rsid w:val="0094428F"/>
    <w:rsid w:val="00946A6E"/>
    <w:rsid w:val="00947170"/>
    <w:rsid w:val="0094764E"/>
    <w:rsid w:val="00947C73"/>
    <w:rsid w:val="009525A0"/>
    <w:rsid w:val="0095326F"/>
    <w:rsid w:val="00957DA3"/>
    <w:rsid w:val="009609EB"/>
    <w:rsid w:val="00964F9C"/>
    <w:rsid w:val="00965CAE"/>
    <w:rsid w:val="0097745D"/>
    <w:rsid w:val="00984E51"/>
    <w:rsid w:val="00993966"/>
    <w:rsid w:val="00996B44"/>
    <w:rsid w:val="009A1BAA"/>
    <w:rsid w:val="009B03D8"/>
    <w:rsid w:val="009B537E"/>
    <w:rsid w:val="009C2FA4"/>
    <w:rsid w:val="009C56EA"/>
    <w:rsid w:val="009C7DB4"/>
    <w:rsid w:val="009D50A6"/>
    <w:rsid w:val="009D55B0"/>
    <w:rsid w:val="009D7DEB"/>
    <w:rsid w:val="009F0A7D"/>
    <w:rsid w:val="009F2C76"/>
    <w:rsid w:val="009F3403"/>
    <w:rsid w:val="009F6E8F"/>
    <w:rsid w:val="009F7770"/>
    <w:rsid w:val="00A01B0D"/>
    <w:rsid w:val="00A127CF"/>
    <w:rsid w:val="00A16D7B"/>
    <w:rsid w:val="00A17698"/>
    <w:rsid w:val="00A26783"/>
    <w:rsid w:val="00A43374"/>
    <w:rsid w:val="00A45A2E"/>
    <w:rsid w:val="00A45C19"/>
    <w:rsid w:val="00A46339"/>
    <w:rsid w:val="00A50FDD"/>
    <w:rsid w:val="00A53346"/>
    <w:rsid w:val="00A619E4"/>
    <w:rsid w:val="00A70728"/>
    <w:rsid w:val="00A70C82"/>
    <w:rsid w:val="00A7112C"/>
    <w:rsid w:val="00A8220E"/>
    <w:rsid w:val="00A84710"/>
    <w:rsid w:val="00A85A12"/>
    <w:rsid w:val="00A875AA"/>
    <w:rsid w:val="00A97443"/>
    <w:rsid w:val="00AA14CE"/>
    <w:rsid w:val="00AA6F56"/>
    <w:rsid w:val="00AB3AD9"/>
    <w:rsid w:val="00AC3367"/>
    <w:rsid w:val="00AC3BB4"/>
    <w:rsid w:val="00AD5FEF"/>
    <w:rsid w:val="00AE0105"/>
    <w:rsid w:val="00AE49F6"/>
    <w:rsid w:val="00AF34C2"/>
    <w:rsid w:val="00AF51D9"/>
    <w:rsid w:val="00B03553"/>
    <w:rsid w:val="00B04F2F"/>
    <w:rsid w:val="00B10D46"/>
    <w:rsid w:val="00B14746"/>
    <w:rsid w:val="00B16736"/>
    <w:rsid w:val="00B3219C"/>
    <w:rsid w:val="00B366C9"/>
    <w:rsid w:val="00B40849"/>
    <w:rsid w:val="00B41176"/>
    <w:rsid w:val="00B417A5"/>
    <w:rsid w:val="00B466F1"/>
    <w:rsid w:val="00B472AF"/>
    <w:rsid w:val="00B52485"/>
    <w:rsid w:val="00B566AC"/>
    <w:rsid w:val="00B60114"/>
    <w:rsid w:val="00B60244"/>
    <w:rsid w:val="00B63BB4"/>
    <w:rsid w:val="00B64FCA"/>
    <w:rsid w:val="00B7004E"/>
    <w:rsid w:val="00B719FF"/>
    <w:rsid w:val="00B75E02"/>
    <w:rsid w:val="00B8247C"/>
    <w:rsid w:val="00B87304"/>
    <w:rsid w:val="00B920E7"/>
    <w:rsid w:val="00B92EF6"/>
    <w:rsid w:val="00B93041"/>
    <w:rsid w:val="00B9420F"/>
    <w:rsid w:val="00B978BA"/>
    <w:rsid w:val="00BA1BCF"/>
    <w:rsid w:val="00BA239E"/>
    <w:rsid w:val="00BA7C8C"/>
    <w:rsid w:val="00BE0624"/>
    <w:rsid w:val="00BE3B5A"/>
    <w:rsid w:val="00BF45A1"/>
    <w:rsid w:val="00C0311F"/>
    <w:rsid w:val="00C06CAB"/>
    <w:rsid w:val="00C1333E"/>
    <w:rsid w:val="00C14195"/>
    <w:rsid w:val="00C14BE4"/>
    <w:rsid w:val="00C15B95"/>
    <w:rsid w:val="00C15F00"/>
    <w:rsid w:val="00C26847"/>
    <w:rsid w:val="00C31E4E"/>
    <w:rsid w:val="00C547C5"/>
    <w:rsid w:val="00C71E09"/>
    <w:rsid w:val="00C73AE6"/>
    <w:rsid w:val="00C74004"/>
    <w:rsid w:val="00C76813"/>
    <w:rsid w:val="00C8153A"/>
    <w:rsid w:val="00C82F79"/>
    <w:rsid w:val="00C83F6D"/>
    <w:rsid w:val="00C9232E"/>
    <w:rsid w:val="00C96134"/>
    <w:rsid w:val="00CA16D2"/>
    <w:rsid w:val="00CA1D19"/>
    <w:rsid w:val="00CA3A73"/>
    <w:rsid w:val="00CB2D17"/>
    <w:rsid w:val="00CB363A"/>
    <w:rsid w:val="00CB5821"/>
    <w:rsid w:val="00CC2AD1"/>
    <w:rsid w:val="00CC68A6"/>
    <w:rsid w:val="00CE2D09"/>
    <w:rsid w:val="00CE6700"/>
    <w:rsid w:val="00CE7785"/>
    <w:rsid w:val="00CF1960"/>
    <w:rsid w:val="00D02167"/>
    <w:rsid w:val="00D05EAA"/>
    <w:rsid w:val="00D12EA0"/>
    <w:rsid w:val="00D13F4E"/>
    <w:rsid w:val="00D14C6E"/>
    <w:rsid w:val="00D22853"/>
    <w:rsid w:val="00D23D1E"/>
    <w:rsid w:val="00D27572"/>
    <w:rsid w:val="00D30252"/>
    <w:rsid w:val="00D3248F"/>
    <w:rsid w:val="00D406CF"/>
    <w:rsid w:val="00D40CF6"/>
    <w:rsid w:val="00D63417"/>
    <w:rsid w:val="00D642A4"/>
    <w:rsid w:val="00D67C5B"/>
    <w:rsid w:val="00D72859"/>
    <w:rsid w:val="00D72F6D"/>
    <w:rsid w:val="00D74968"/>
    <w:rsid w:val="00D84812"/>
    <w:rsid w:val="00D85552"/>
    <w:rsid w:val="00D97E99"/>
    <w:rsid w:val="00DA14A9"/>
    <w:rsid w:val="00DB5939"/>
    <w:rsid w:val="00DC0240"/>
    <w:rsid w:val="00DC53AA"/>
    <w:rsid w:val="00DD4D62"/>
    <w:rsid w:val="00DD75DC"/>
    <w:rsid w:val="00DE033D"/>
    <w:rsid w:val="00DE7C92"/>
    <w:rsid w:val="00DF353D"/>
    <w:rsid w:val="00E0420E"/>
    <w:rsid w:val="00E142AB"/>
    <w:rsid w:val="00E167EB"/>
    <w:rsid w:val="00E365EF"/>
    <w:rsid w:val="00E41D86"/>
    <w:rsid w:val="00E423FA"/>
    <w:rsid w:val="00E546A0"/>
    <w:rsid w:val="00E633EB"/>
    <w:rsid w:val="00E65A60"/>
    <w:rsid w:val="00E66889"/>
    <w:rsid w:val="00E674BA"/>
    <w:rsid w:val="00E73063"/>
    <w:rsid w:val="00E76603"/>
    <w:rsid w:val="00E82077"/>
    <w:rsid w:val="00E82F39"/>
    <w:rsid w:val="00E83F38"/>
    <w:rsid w:val="00E845EC"/>
    <w:rsid w:val="00E8471E"/>
    <w:rsid w:val="00E85A84"/>
    <w:rsid w:val="00E87472"/>
    <w:rsid w:val="00E92519"/>
    <w:rsid w:val="00E94BB3"/>
    <w:rsid w:val="00E9713F"/>
    <w:rsid w:val="00EA03B3"/>
    <w:rsid w:val="00EA2A1C"/>
    <w:rsid w:val="00EA5345"/>
    <w:rsid w:val="00EB308D"/>
    <w:rsid w:val="00EB679D"/>
    <w:rsid w:val="00EC05EB"/>
    <w:rsid w:val="00EC313F"/>
    <w:rsid w:val="00EC3F82"/>
    <w:rsid w:val="00EC638F"/>
    <w:rsid w:val="00EE7474"/>
    <w:rsid w:val="00EF3970"/>
    <w:rsid w:val="00EF5979"/>
    <w:rsid w:val="00F00464"/>
    <w:rsid w:val="00F038F5"/>
    <w:rsid w:val="00F107A2"/>
    <w:rsid w:val="00F24DBD"/>
    <w:rsid w:val="00F36D7A"/>
    <w:rsid w:val="00F4249F"/>
    <w:rsid w:val="00F42874"/>
    <w:rsid w:val="00F4637C"/>
    <w:rsid w:val="00F473E0"/>
    <w:rsid w:val="00F51A3A"/>
    <w:rsid w:val="00F53C45"/>
    <w:rsid w:val="00F56921"/>
    <w:rsid w:val="00F622D9"/>
    <w:rsid w:val="00F72382"/>
    <w:rsid w:val="00F749D4"/>
    <w:rsid w:val="00F74F43"/>
    <w:rsid w:val="00F754C2"/>
    <w:rsid w:val="00F81176"/>
    <w:rsid w:val="00F95A31"/>
    <w:rsid w:val="00FA1B73"/>
    <w:rsid w:val="00FA23EF"/>
    <w:rsid w:val="00FA30EC"/>
    <w:rsid w:val="00FA5DF6"/>
    <w:rsid w:val="00FA7478"/>
    <w:rsid w:val="00FA7623"/>
    <w:rsid w:val="00FB05D7"/>
    <w:rsid w:val="00FB3066"/>
    <w:rsid w:val="00FB6472"/>
    <w:rsid w:val="00FC1714"/>
    <w:rsid w:val="00FD7D37"/>
    <w:rsid w:val="00FE42A4"/>
    <w:rsid w:val="00FE50A6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E4B6123"/>
  <w15:docId w15:val="{A08E496F-30B3-4931-A33C-D8E38C9A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1696"/>
    <w:pPr>
      <w:spacing w:after="120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2EF6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olor w:val="002E6D"/>
      <w:spacing w:val="-2"/>
      <w:sz w:val="32"/>
      <w:szCs w:val="32"/>
      <w:lang w:val="es-MX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4199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bCs/>
      <w:color w:val="007DBC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61696"/>
    <w:pPr>
      <w:keepNext/>
      <w:keepLines/>
      <w:spacing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61696"/>
    <w:pPr>
      <w:keepNext/>
      <w:keepLines/>
      <w:spacing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06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06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92EF6"/>
    <w:rPr>
      <w:rFonts w:ascii="Source Sans Pro" w:eastAsiaTheme="majorEastAsia" w:hAnsi="Source Sans Pro" w:cstheme="majorBidi"/>
      <w:b/>
      <w:bCs/>
      <w:color w:val="002E6D"/>
      <w:spacing w:val="-2"/>
      <w:sz w:val="32"/>
      <w:szCs w:val="32"/>
      <w:lang w:val="es-MX"/>
    </w:rPr>
  </w:style>
  <w:style w:type="paragraph" w:styleId="ListParagraph">
    <w:name w:val="List Paragraph"/>
    <w:basedOn w:val="Normal"/>
    <w:uiPriority w:val="34"/>
    <w:qFormat/>
    <w:rsid w:val="00F10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F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0EC"/>
  </w:style>
  <w:style w:type="paragraph" w:styleId="Footer">
    <w:name w:val="footer"/>
    <w:basedOn w:val="Normal"/>
    <w:link w:val="FooterChar"/>
    <w:uiPriority w:val="99"/>
    <w:unhideWhenUsed/>
    <w:rsid w:val="00FA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0EC"/>
  </w:style>
  <w:style w:type="character" w:customStyle="1" w:styleId="Heading2Char">
    <w:name w:val="Heading 2 Char"/>
    <w:basedOn w:val="DefaultParagraphFont"/>
    <w:link w:val="Heading2"/>
    <w:uiPriority w:val="9"/>
    <w:rsid w:val="00194199"/>
    <w:rPr>
      <w:rFonts w:ascii="Source Sans Pro" w:eastAsiaTheme="majorEastAsia" w:hAnsi="Source Sans Pro" w:cstheme="majorBidi"/>
      <w:b/>
      <w:bCs/>
      <w:color w:val="007DBC"/>
      <w:sz w:val="28"/>
      <w:szCs w:val="28"/>
    </w:rPr>
  </w:style>
  <w:style w:type="table" w:styleId="TableGrid">
    <w:name w:val="Table Grid"/>
    <w:basedOn w:val="TableNormal"/>
    <w:uiPriority w:val="59"/>
    <w:rsid w:val="00EF39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7DA3"/>
    <w:rPr>
      <w:i/>
      <w:iCs/>
    </w:rPr>
  </w:style>
  <w:style w:type="character" w:styleId="Strong">
    <w:name w:val="Strong"/>
    <w:basedOn w:val="DefaultParagraphFont"/>
    <w:uiPriority w:val="22"/>
    <w:qFormat/>
    <w:rsid w:val="001A04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A049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61696"/>
    <w:rPr>
      <w:rFonts w:ascii="Source Sans Pro" w:eastAsiaTheme="majorEastAsia" w:hAnsi="Source Sans Pro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1696"/>
    <w:rPr>
      <w:rFonts w:ascii="Source Sans Pro" w:eastAsiaTheme="majorEastAsia" w:hAnsi="Source Sans Pro" w:cstheme="majorBidi"/>
      <w:b/>
      <w:bCs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0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46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sbago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ba.gov/blog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ba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ba.gov" TargetMode="External"/><Relationship Id="rId10" Type="http://schemas.openxmlformats.org/officeDocument/2006/relationships/hyperlink" Target="http://www.twitter.com/SBA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.Jenkins@sba.gov" TargetMode="External"/><Relationship Id="rId14" Type="http://schemas.openxmlformats.org/officeDocument/2006/relationships/hyperlink" Target="http://www.disasterassistanc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6E98-0829-42AE-BCA6-1222BF0A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Deborah  A.</dc:creator>
  <cp:lastModifiedBy>Crockett, Karen M.</cp:lastModifiedBy>
  <cp:revision>4</cp:revision>
  <cp:lastPrinted>2018-03-28T19:09:00Z</cp:lastPrinted>
  <dcterms:created xsi:type="dcterms:W3CDTF">2019-10-04T22:08:00Z</dcterms:created>
  <dcterms:modified xsi:type="dcterms:W3CDTF">2019-10-04T22:56:00Z</dcterms:modified>
</cp:coreProperties>
</file>